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86" w:rsidRDefault="00102986" w:rsidP="00102986">
      <w:pPr>
        <w:spacing w:line="480" w:lineRule="auto"/>
      </w:pPr>
    </w:p>
    <w:p w:rsidR="00102986" w:rsidRDefault="00102986" w:rsidP="00102986">
      <w:pPr>
        <w:spacing w:line="480" w:lineRule="auto"/>
        <w:jc w:val="center"/>
        <w:rPr>
          <w:sz w:val="36"/>
          <w:szCs w:val="36"/>
        </w:rPr>
      </w:pPr>
    </w:p>
    <w:p w:rsidR="00102986" w:rsidRDefault="00102986" w:rsidP="00102986">
      <w:pPr>
        <w:spacing w:line="480" w:lineRule="auto"/>
        <w:jc w:val="center"/>
        <w:rPr>
          <w:sz w:val="36"/>
          <w:szCs w:val="36"/>
        </w:rPr>
      </w:pPr>
    </w:p>
    <w:p w:rsidR="00102986" w:rsidRDefault="00102986" w:rsidP="00102986">
      <w:pPr>
        <w:spacing w:line="48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Upstart</w:t>
      </w:r>
    </w:p>
    <w:p w:rsidR="00102986" w:rsidRDefault="00102986" w:rsidP="00102986">
      <w:pP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How China Became a Great Power</w:t>
      </w:r>
    </w:p>
    <w:p w:rsidR="00102986" w:rsidRPr="004A179D" w:rsidRDefault="00102986" w:rsidP="00102986">
      <w:pPr>
        <w:spacing w:line="480" w:lineRule="auto"/>
        <w:jc w:val="center"/>
        <w:rPr>
          <w:i/>
        </w:rPr>
      </w:pPr>
      <w:r w:rsidRPr="004A179D">
        <w:rPr>
          <w:i/>
        </w:rPr>
        <w:t xml:space="preserve">Appendix: </w:t>
      </w:r>
      <w:r>
        <w:rPr>
          <w:i/>
        </w:rPr>
        <w:t xml:space="preserve">Xi Jinping Visits by </w:t>
      </w:r>
      <w:r w:rsidR="00840E08">
        <w:rPr>
          <w:i/>
        </w:rPr>
        <w:t>Region</w:t>
      </w:r>
      <w:bookmarkStart w:id="0" w:name="_GoBack"/>
      <w:bookmarkEnd w:id="0"/>
    </w:p>
    <w:p w:rsidR="00102986" w:rsidRDefault="00102986" w:rsidP="00102986">
      <w:pPr>
        <w:spacing w:line="480" w:lineRule="auto"/>
        <w:jc w:val="center"/>
        <w:rPr>
          <w:sz w:val="36"/>
          <w:szCs w:val="36"/>
        </w:rPr>
      </w:pPr>
    </w:p>
    <w:p w:rsidR="00102986" w:rsidRDefault="00102986" w:rsidP="00102986">
      <w:pPr>
        <w:spacing w:line="480" w:lineRule="auto"/>
        <w:jc w:val="center"/>
        <w:rPr>
          <w:sz w:val="36"/>
          <w:szCs w:val="36"/>
        </w:rPr>
      </w:pPr>
    </w:p>
    <w:p w:rsidR="00102986" w:rsidRDefault="00102986" w:rsidP="00102986">
      <w:pPr>
        <w:spacing w:line="480" w:lineRule="auto"/>
        <w:jc w:val="center"/>
        <w:rPr>
          <w:sz w:val="36"/>
          <w:szCs w:val="36"/>
        </w:rPr>
      </w:pPr>
    </w:p>
    <w:p w:rsidR="00102986" w:rsidRDefault="00102986" w:rsidP="00102986">
      <w:pPr>
        <w:spacing w:line="480" w:lineRule="auto"/>
        <w:rPr>
          <w:sz w:val="36"/>
          <w:szCs w:val="36"/>
        </w:rPr>
      </w:pPr>
    </w:p>
    <w:p w:rsidR="00102986" w:rsidRDefault="00102986" w:rsidP="00102986">
      <w:pPr>
        <w:spacing w:line="480" w:lineRule="auto"/>
        <w:jc w:val="center"/>
        <w:rPr>
          <w:sz w:val="36"/>
          <w:szCs w:val="36"/>
        </w:rPr>
      </w:pPr>
    </w:p>
    <w:p w:rsidR="00102986" w:rsidRDefault="00102986" w:rsidP="00102986">
      <w:pP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Oriana Skylar Mastro</w:t>
      </w:r>
    </w:p>
    <w:p w:rsidR="00102986" w:rsidRDefault="00102986">
      <w:pPr>
        <w:spacing w:line="259" w:lineRule="auto"/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br w:type="page"/>
      </w:r>
    </w:p>
    <w:p w:rsidR="005510F3" w:rsidRPr="007551F5" w:rsidRDefault="005510F3" w:rsidP="005510F3">
      <w:pPr>
        <w:spacing w:line="259" w:lineRule="auto"/>
        <w:rPr>
          <w:rFonts w:eastAsiaTheme="minorEastAsia"/>
          <w:b/>
          <w:lang w:val="en-US"/>
        </w:rPr>
      </w:pPr>
      <w:r w:rsidRPr="007551F5">
        <w:rPr>
          <w:rFonts w:eastAsiaTheme="minorEastAsia"/>
          <w:b/>
          <w:lang w:val="en-US"/>
        </w:rPr>
        <w:lastRenderedPageBreak/>
        <w:t>Xi Jinping Visits by Region, 2013-2023</w:t>
      </w:r>
      <w:r>
        <w:rPr>
          <w:rStyle w:val="FootnoteReference"/>
          <w:rFonts w:eastAsiaTheme="minorEastAsia"/>
          <w:b/>
          <w:lang w:val="en-US"/>
        </w:rPr>
        <w:footnoteReference w:id="1"/>
      </w:r>
      <w:r w:rsidRPr="007551F5">
        <w:rPr>
          <w:rFonts w:eastAsiaTheme="minorEastAsia"/>
          <w:b/>
          <w:lang w:val="en-US"/>
        </w:rPr>
        <w:t xml:space="preserve"> </w:t>
      </w:r>
    </w:p>
    <w:p w:rsidR="005510F3" w:rsidRPr="007551F5" w:rsidRDefault="005510F3" w:rsidP="005510F3">
      <w:pPr>
        <w:spacing w:line="259" w:lineRule="auto"/>
        <w:rPr>
          <w:rFonts w:eastAsiaTheme="minorEastAsia"/>
          <w:b/>
          <w:lang w:val="en-US"/>
        </w:rPr>
      </w:pPr>
    </w:p>
    <w:tbl>
      <w:tblPr>
        <w:tblStyle w:val="TableGrid1"/>
        <w:tblW w:w="0" w:type="auto"/>
        <w:tblLayout w:type="fixed"/>
        <w:tblLook w:val="0000" w:firstRow="0" w:lastRow="0" w:firstColumn="0" w:lastColumn="0" w:noHBand="0" w:noVBand="0"/>
      </w:tblPr>
      <w:tblGrid>
        <w:gridCol w:w="2624"/>
        <w:gridCol w:w="2874"/>
      </w:tblGrid>
      <w:tr w:rsidR="005510F3" w:rsidRPr="007551F5" w:rsidTr="005510F3">
        <w:trPr>
          <w:trHeight w:val="250"/>
        </w:trPr>
        <w:tc>
          <w:tcPr>
            <w:tcW w:w="262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  <w:b/>
              </w:rPr>
            </w:pPr>
            <w:r w:rsidRPr="007551F5">
              <w:rPr>
                <w:rFonts w:ascii="Times New Roman" w:eastAsiaTheme="minorEastAsia" w:hAnsi="Times New Roman"/>
                <w:b/>
              </w:rPr>
              <w:t>Region</w:t>
            </w:r>
          </w:p>
        </w:tc>
        <w:tc>
          <w:tcPr>
            <w:tcW w:w="287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  <w:b/>
              </w:rPr>
            </w:pPr>
            <w:r w:rsidRPr="007551F5">
              <w:rPr>
                <w:rFonts w:ascii="Times New Roman" w:eastAsiaTheme="minorEastAsia" w:hAnsi="Times New Roman"/>
                <w:b/>
              </w:rPr>
              <w:t>Number of Visits</w:t>
            </w:r>
          </w:p>
        </w:tc>
      </w:tr>
      <w:tr w:rsidR="005510F3" w:rsidRPr="007551F5" w:rsidTr="005510F3">
        <w:trPr>
          <w:trHeight w:val="250"/>
        </w:trPr>
        <w:tc>
          <w:tcPr>
            <w:tcW w:w="262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Africa</w:t>
            </w:r>
          </w:p>
        </w:tc>
        <w:tc>
          <w:tcPr>
            <w:tcW w:w="287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9</w:t>
            </w:r>
          </w:p>
        </w:tc>
      </w:tr>
      <w:tr w:rsidR="005510F3" w:rsidRPr="007551F5" w:rsidTr="005510F3">
        <w:trPr>
          <w:trHeight w:val="500"/>
        </w:trPr>
        <w:tc>
          <w:tcPr>
            <w:tcW w:w="262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Central Asia</w:t>
            </w:r>
          </w:p>
        </w:tc>
        <w:tc>
          <w:tcPr>
            <w:tcW w:w="287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12</w:t>
            </w:r>
          </w:p>
        </w:tc>
      </w:tr>
      <w:tr w:rsidR="005510F3" w:rsidRPr="007551F5" w:rsidTr="005510F3">
        <w:trPr>
          <w:trHeight w:val="500"/>
        </w:trPr>
        <w:tc>
          <w:tcPr>
            <w:tcW w:w="262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East Asia</w:t>
            </w:r>
          </w:p>
        </w:tc>
        <w:tc>
          <w:tcPr>
            <w:tcW w:w="287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4</w:t>
            </w:r>
          </w:p>
        </w:tc>
      </w:tr>
      <w:tr w:rsidR="005510F3" w:rsidRPr="007551F5" w:rsidTr="005510F3">
        <w:trPr>
          <w:trHeight w:val="500"/>
        </w:trPr>
        <w:tc>
          <w:tcPr>
            <w:tcW w:w="262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Europe</w:t>
            </w:r>
          </w:p>
        </w:tc>
        <w:tc>
          <w:tcPr>
            <w:tcW w:w="287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29</w:t>
            </w:r>
          </w:p>
        </w:tc>
      </w:tr>
      <w:tr w:rsidR="005510F3" w:rsidRPr="007551F5" w:rsidTr="005510F3">
        <w:trPr>
          <w:trHeight w:val="500"/>
        </w:trPr>
        <w:tc>
          <w:tcPr>
            <w:tcW w:w="262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Middle East</w:t>
            </w:r>
          </w:p>
        </w:tc>
        <w:tc>
          <w:tcPr>
            <w:tcW w:w="287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6</w:t>
            </w:r>
          </w:p>
        </w:tc>
      </w:tr>
      <w:tr w:rsidR="005510F3" w:rsidRPr="007551F5" w:rsidTr="005510F3">
        <w:trPr>
          <w:trHeight w:val="500"/>
        </w:trPr>
        <w:tc>
          <w:tcPr>
            <w:tcW w:w="262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North America</w:t>
            </w:r>
          </w:p>
        </w:tc>
        <w:tc>
          <w:tcPr>
            <w:tcW w:w="287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8</w:t>
            </w:r>
          </w:p>
        </w:tc>
      </w:tr>
      <w:tr w:rsidR="005510F3" w:rsidRPr="007551F5" w:rsidTr="005510F3">
        <w:trPr>
          <w:trHeight w:val="250"/>
        </w:trPr>
        <w:tc>
          <w:tcPr>
            <w:tcW w:w="262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Oceania</w:t>
            </w:r>
          </w:p>
        </w:tc>
        <w:tc>
          <w:tcPr>
            <w:tcW w:w="287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4</w:t>
            </w:r>
          </w:p>
        </w:tc>
      </w:tr>
      <w:tr w:rsidR="005510F3" w:rsidRPr="007551F5" w:rsidTr="005510F3">
        <w:trPr>
          <w:trHeight w:val="500"/>
        </w:trPr>
        <w:tc>
          <w:tcPr>
            <w:tcW w:w="262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South America</w:t>
            </w:r>
          </w:p>
        </w:tc>
        <w:tc>
          <w:tcPr>
            <w:tcW w:w="287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9</w:t>
            </w:r>
          </w:p>
        </w:tc>
      </w:tr>
      <w:tr w:rsidR="005510F3" w:rsidRPr="007551F5" w:rsidTr="005510F3">
        <w:trPr>
          <w:trHeight w:val="500"/>
        </w:trPr>
        <w:tc>
          <w:tcPr>
            <w:tcW w:w="262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South Asia</w:t>
            </w:r>
          </w:p>
        </w:tc>
        <w:tc>
          <w:tcPr>
            <w:tcW w:w="287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8</w:t>
            </w:r>
          </w:p>
        </w:tc>
      </w:tr>
      <w:tr w:rsidR="005510F3" w:rsidRPr="007551F5" w:rsidTr="005510F3">
        <w:trPr>
          <w:trHeight w:val="500"/>
        </w:trPr>
        <w:tc>
          <w:tcPr>
            <w:tcW w:w="262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Southeast Asia</w:t>
            </w:r>
          </w:p>
        </w:tc>
        <w:tc>
          <w:tcPr>
            <w:tcW w:w="287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</w:rPr>
            </w:pPr>
            <w:r w:rsidRPr="007551F5">
              <w:rPr>
                <w:rFonts w:ascii="Times New Roman" w:eastAsiaTheme="minorEastAsia" w:hAnsi="Times New Roman"/>
              </w:rPr>
              <w:t>15</w:t>
            </w:r>
          </w:p>
        </w:tc>
      </w:tr>
      <w:tr w:rsidR="005510F3" w:rsidRPr="007551F5" w:rsidTr="005510F3">
        <w:trPr>
          <w:trHeight w:val="500"/>
        </w:trPr>
        <w:tc>
          <w:tcPr>
            <w:tcW w:w="262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  <w:b/>
              </w:rPr>
            </w:pPr>
            <w:r w:rsidRPr="007551F5">
              <w:rPr>
                <w:rFonts w:ascii="Times New Roman" w:eastAsiaTheme="minorEastAsia" w:hAnsi="Times New Roman"/>
                <w:b/>
              </w:rPr>
              <w:t>Grand Total</w:t>
            </w:r>
          </w:p>
        </w:tc>
        <w:tc>
          <w:tcPr>
            <w:tcW w:w="2874" w:type="dxa"/>
          </w:tcPr>
          <w:p w:rsidR="005510F3" w:rsidRPr="007551F5" w:rsidRDefault="005510F3" w:rsidP="00637F79">
            <w:pPr>
              <w:rPr>
                <w:rFonts w:ascii="Times New Roman" w:eastAsiaTheme="minorEastAsia" w:hAnsi="Times New Roman"/>
                <w:b/>
              </w:rPr>
            </w:pPr>
            <w:r w:rsidRPr="007551F5">
              <w:rPr>
                <w:rFonts w:ascii="Times New Roman" w:eastAsiaTheme="minorEastAsia" w:hAnsi="Times New Roman"/>
                <w:b/>
              </w:rPr>
              <w:t>104</w:t>
            </w:r>
          </w:p>
        </w:tc>
      </w:tr>
    </w:tbl>
    <w:p w:rsidR="00A70C71" w:rsidRDefault="00A70C71" w:rsidP="00E35DAF"/>
    <w:sectPr w:rsidR="00A70C71" w:rsidSect="00E35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2E" w:rsidRDefault="00DC112E" w:rsidP="005510F3">
      <w:r>
        <w:separator/>
      </w:r>
    </w:p>
  </w:endnote>
  <w:endnote w:type="continuationSeparator" w:id="0">
    <w:p w:rsidR="00DC112E" w:rsidRDefault="00DC112E" w:rsidP="0055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2E" w:rsidRDefault="00DC112E" w:rsidP="005510F3">
      <w:r>
        <w:separator/>
      </w:r>
    </w:p>
  </w:footnote>
  <w:footnote w:type="continuationSeparator" w:id="0">
    <w:p w:rsidR="00DC112E" w:rsidRDefault="00DC112E" w:rsidP="005510F3">
      <w:r>
        <w:continuationSeparator/>
      </w:r>
    </w:p>
  </w:footnote>
  <w:footnote w:id="1">
    <w:p w:rsidR="005510F3" w:rsidRPr="005510F3" w:rsidRDefault="005510F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510F3">
        <w:t xml:space="preserve">China Power Team. "What Do Overseas Visits Reveal about China’s Foreign Policy Priorities?" China Power. March 29, 2021. Updated May 12, 2021. Accessed April 19, 2023. </w:t>
      </w:r>
      <w:hyperlink r:id="rId1" w:history="1">
        <w:r w:rsidRPr="005510F3">
          <w:rPr>
            <w:rStyle w:val="Hyperlink"/>
          </w:rPr>
          <w:t>https://chinapower.csis.org/diplomatic-visits/</w:t>
        </w:r>
      </w:hyperlink>
      <w:r w:rsidRPr="005510F3">
        <w:t>. Supplemented by author.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F3"/>
    <w:rsid w:val="00040CCE"/>
    <w:rsid w:val="000B11D8"/>
    <w:rsid w:val="00102986"/>
    <w:rsid w:val="001536F5"/>
    <w:rsid w:val="00166EED"/>
    <w:rsid w:val="0037196C"/>
    <w:rsid w:val="003D7E36"/>
    <w:rsid w:val="003F0739"/>
    <w:rsid w:val="004819E7"/>
    <w:rsid w:val="004D6660"/>
    <w:rsid w:val="005301CE"/>
    <w:rsid w:val="005510F3"/>
    <w:rsid w:val="00592725"/>
    <w:rsid w:val="005F7C91"/>
    <w:rsid w:val="00783368"/>
    <w:rsid w:val="00840E08"/>
    <w:rsid w:val="00865898"/>
    <w:rsid w:val="008B02B1"/>
    <w:rsid w:val="008B5405"/>
    <w:rsid w:val="00976A91"/>
    <w:rsid w:val="00A70C71"/>
    <w:rsid w:val="00A84899"/>
    <w:rsid w:val="00AC6DC9"/>
    <w:rsid w:val="00DC112E"/>
    <w:rsid w:val="00E35DAF"/>
    <w:rsid w:val="00EE4AD5"/>
    <w:rsid w:val="00F85B40"/>
    <w:rsid w:val="00FE3DCA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27205"/>
  <w15:chartTrackingRefBased/>
  <w15:docId w15:val="{26DB657E-891A-4CFC-8100-6EA894AF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2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0F3"/>
    <w:pPr>
      <w:spacing w:line="240" w:lineRule="auto"/>
    </w:pPr>
    <w:rPr>
      <w:rFonts w:eastAsia="Times New Roman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C91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C91"/>
    <w:pPr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0B11D8"/>
    <w:pPr>
      <w:widowControl w:val="0"/>
    </w:pPr>
    <w:rPr>
      <w:rFonts w:eastAsia="SimSu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0B11D8"/>
    <w:rPr>
      <w:rFonts w:ascii="Times New Roman" w:eastAsia="SimSun" w:hAnsi="Times New Roman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F7C91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F7C91"/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1CE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301CE"/>
    <w:rPr>
      <w:rFonts w:asciiTheme="minorHAnsi" w:hAnsiTheme="minorHAnsi" w:cstheme="minorBidi"/>
      <w:color w:val="5A5A5A" w:themeColor="text1" w:themeTint="A5"/>
      <w:spacing w:val="15"/>
      <w:sz w:val="22"/>
    </w:rPr>
  </w:style>
  <w:style w:type="table" w:styleId="TableGrid">
    <w:name w:val="Table Grid"/>
    <w:basedOn w:val="TableNormal"/>
    <w:uiPriority w:val="39"/>
    <w:rsid w:val="005510F3"/>
    <w:pPr>
      <w:spacing w:line="240" w:lineRule="auto"/>
    </w:pPr>
    <w:rPr>
      <w:rFonts w:asciiTheme="minorHAnsi" w:hAnsiTheme="minorHAnsi" w:cstheme="minorBidi"/>
      <w:szCs w:val="24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510F3"/>
    <w:pPr>
      <w:spacing w:line="240" w:lineRule="auto"/>
    </w:pPr>
    <w:rPr>
      <w:rFonts w:ascii="Calibri" w:hAnsi="Calibri"/>
      <w:szCs w:val="24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unhideWhenUsed/>
    <w:rsid w:val="005510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510F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10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0F3"/>
    <w:rPr>
      <w:rFonts w:eastAsia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551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hinapower.csis.org/diplomatic-vis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9AF9-E4CC-4C7B-90E6-B89CC9E4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Causey</dc:creator>
  <cp:keywords/>
  <dc:description/>
  <cp:lastModifiedBy>Thomas Causey</cp:lastModifiedBy>
  <cp:revision>3</cp:revision>
  <dcterms:created xsi:type="dcterms:W3CDTF">2023-10-30T14:23:00Z</dcterms:created>
  <dcterms:modified xsi:type="dcterms:W3CDTF">2023-10-30T19:48:00Z</dcterms:modified>
</cp:coreProperties>
</file>